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美国专利申请详细流程</w:t>
      </w:r>
    </w:p>
    <w:p>
      <w:pPr>
        <w:pStyle w:val="3"/>
        <w:keepNext w:val="0"/>
        <w:keepLines w:val="0"/>
        <w:widowControl/>
        <w:suppressLineNumbers w:val="0"/>
      </w:pPr>
      <w:r>
        <w:t>美国专利申请流程严谨且复杂，主要涉及发明、外观设计和植物新品种三种类型。以下是基于美国专利商标局（USPTO）规定的详细流程及关键注意事项。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一、 美国专利类型与基本特点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</w:pPr>
      <w:r>
        <w:t>美国专利体系主要包括三种类型，其保护客体、审查方式和保护期限各有不同：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发明专利（Utility Patent）</w:t>
      </w:r>
      <w:r>
        <w:t>：保护任何新颖且实用的方法、机器、产品、物质组合物或其改进。采用</w:t>
      </w:r>
      <w:r>
        <w:rPr>
          <w:rStyle w:val="6"/>
        </w:rPr>
        <w:t>实质审查制</w:t>
      </w:r>
      <w:r>
        <w:t>，保护期自申请日起20年，需在授权后第3.5年、7.5年和11.5年缴纳维持费。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外观设计专利（Design Patent）</w:t>
      </w:r>
      <w:r>
        <w:t>：保护产品新颖、原创和装饰性的外观设计。采用</w:t>
      </w:r>
      <w:r>
        <w:rPr>
          <w:rStyle w:val="6"/>
        </w:rPr>
        <w:t>实质审查制</w:t>
      </w:r>
      <w:r>
        <w:t>，保护期自注册日起15年（2015年5月13日后申请），且不收取年费。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植物新品种专利（Plant Patent）</w:t>
      </w:r>
      <w:r>
        <w:t>：保护以无性繁殖方式培育出的独特且新颖的植物品种。保护期自申请日起20年。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重要提示</w:t>
      </w:r>
      <w:r>
        <w:t>：美国</w:t>
      </w:r>
      <w:r>
        <w:rPr>
          <w:rStyle w:val="6"/>
        </w:rPr>
        <w:t>没有</w:t>
      </w:r>
      <w:r>
        <w:t>实用新型专利这一类型。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二、 专利申请的通用途径</w:t>
      </w:r>
    </w:p>
    <w:p>
      <w:pPr>
        <w:pStyle w:val="3"/>
        <w:keepNext w:val="0"/>
        <w:keepLines w:val="0"/>
        <w:widowControl/>
        <w:suppressLineNumbers w:val="0"/>
      </w:pPr>
      <w:r>
        <w:t>向USPTO提交申请主要有三种途径：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直接申请</w:t>
      </w:r>
      <w:r>
        <w:t>：直接向USPTO提交申请。需注意，若发明在中国完成，向海外申请前需通过中国的保密审查。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《巴黎公约》途径</w:t>
      </w:r>
      <w:r>
        <w:t>：在《巴黎公约》成员国首次提出申请后，在</w:t>
      </w:r>
      <w:r>
        <w:rPr>
          <w:rStyle w:val="6"/>
        </w:rPr>
        <w:t>12个月（发明/植物）</w:t>
      </w:r>
      <w:r>
        <w:t xml:space="preserve"> 或 </w:t>
      </w:r>
      <w:r>
        <w:rPr>
          <w:rStyle w:val="6"/>
        </w:rPr>
        <w:t>6个月（外观设计）</w:t>
      </w:r>
      <w:r>
        <w:t xml:space="preserve"> 内就相同主题向美国提出申请，可主张优先权。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PCT途径</w:t>
      </w:r>
      <w:r>
        <w:t>：提交PCT国际申请后，在</w:t>
      </w:r>
      <w:r>
        <w:rPr>
          <w:rStyle w:val="6"/>
        </w:rPr>
        <w:t>自最早优先权日起30个月内</w:t>
      </w:r>
      <w:r>
        <w:t>进入美国国家阶段。此途径主要适用于发明和植物新品种专利。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三、 发明专利（Utility Patent）详细申请流程</w:t>
      </w:r>
    </w:p>
    <w:p>
      <w:pPr>
        <w:pStyle w:val="3"/>
        <w:keepNext w:val="0"/>
        <w:keepLines w:val="0"/>
        <w:widowControl/>
        <w:suppressLineNumbers w:val="0"/>
      </w:pPr>
      <w:r>
        <w:t>这是最核心、最复杂的流程，通常需要2-3年。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提交申请</w:t>
      </w:r>
      <w:r>
        <w:t>：准备并提交申请文件。可以通过USPTO官网进行电子提交。申请文件必须为英文，至少包括说明书和权利要求书，并需提交发明人声明。美国允许提交</w:t>
      </w:r>
      <w:r>
        <w:rPr>
          <w:rStyle w:val="6"/>
        </w:rPr>
        <w:t>临时申请（Provisional Application）</w:t>
      </w:r>
      <w:r>
        <w:t>，只需提交说明书即可获得申请日，但必须在12个月内转为正式申请。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形式审查与受理</w:t>
      </w:r>
      <w:r>
        <w:t>：USPTO对申请文件进行形式审查，检查手续和材料的完整性。通过后，会分配申请号并签发受理通知书。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申请公开</w:t>
      </w:r>
      <w:r>
        <w:t>：自申请日（或优先权日）起</w:t>
      </w:r>
      <w:r>
        <w:rPr>
          <w:rStyle w:val="6"/>
        </w:rPr>
        <w:t>18个月</w:t>
      </w:r>
      <w:r>
        <w:t>后，申请内容将自动公开。申请人也可要求提前公开。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实质审查</w:t>
      </w:r>
      <w:r>
        <w:t>：USPTO审查员对发明的新颖性（Novelty）、非显而易见性（Non-obviousness，即创造性）和实用性（Utility）等进行审查。审查过程中，审查员会下发</w:t>
      </w:r>
      <w:r>
        <w:rPr>
          <w:rStyle w:val="6"/>
        </w:rPr>
        <w:t>审查意见通知书（Office Action）</w:t>
      </w:r>
      <w:r>
        <w:t>，常见类型有非最终驳回意见（Non-Final Rejection）和最终驳回意见（Final Rejection）。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答复审查意见</w:t>
      </w:r>
      <w:r>
        <w:t>：申请人必须在规定期限内（通常为3个月，可延期）提交答复，通过争辩或修改权利要求来克服驳回理由。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授权与登记</w:t>
      </w:r>
      <w:r>
        <w:t>：若审查员认为申请符合所有授权条件，将发出授权通知书。申请人需在</w:t>
      </w:r>
      <w:r>
        <w:rPr>
          <w:rStyle w:val="6"/>
        </w:rPr>
        <w:t>收到通知后3个月内</w:t>
      </w:r>
      <w:r>
        <w:t>办理登记手续并缴纳授权费。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专利维护</w:t>
      </w:r>
      <w:r>
        <w:t>：专利权授予后，为维持专利权有效，必须在授权后第3.5年、7.5年和11.5年缴纳维持费（Maintenance Fee）。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特殊制度</w:t>
      </w:r>
      <w:r>
        <w:t>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信息披露声明（IDS）</w:t>
      </w:r>
      <w:r>
        <w:t>：申请人有义务向USPTO提交已知的所有相关现有技术文献，此义务持续至审查结束。未履行可能影响专利有效性。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继续审查请求（RCE）</w:t>
      </w:r>
      <w:r>
        <w:t>：在收到最终驳回意见后，若申请未被放弃，申请人可通过缴纳费用提交RCE，请求审查员再次审查。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继续申请（CA）与部分继续申请（CIP）</w:t>
      </w:r>
      <w:r>
        <w:t>：允许基于原申请提交新的申请，以修改保护范围（CA）或加入新内容（CIP）。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四、 外观设计专利（Design Patent）申请流程</w:t>
      </w:r>
    </w:p>
    <w:p>
      <w:pPr>
        <w:pStyle w:val="3"/>
        <w:keepNext w:val="0"/>
        <w:keepLines w:val="0"/>
        <w:widowControl/>
        <w:suppressLineNumbers w:val="0"/>
      </w:pPr>
      <w:r>
        <w:t>此流程相对发明专利更快，通常约1年。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提交申请</w:t>
      </w:r>
      <w:r>
        <w:t>：申请文件</w:t>
      </w:r>
      <w:r>
        <w:rPr>
          <w:rStyle w:val="6"/>
        </w:rPr>
        <w:t>必须为英文</w:t>
      </w:r>
      <w:r>
        <w:t>，需提交展示设计的多面视图。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形式审查与实质审查</w:t>
      </w:r>
      <w:r>
        <w:t>：USPTO会进行形式审查和实质审查，判断设计是否具有新颖性、原创性和装饰性。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审查意见与答复</w:t>
      </w:r>
      <w:r>
        <w:t>：审查中发现问题时，USPTO会发出审查意见，申请人需在规定期限内答复。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授权与登记</w:t>
      </w:r>
      <w:r>
        <w:t>：审查通过后，USPTO发出授权通知。申请人缴纳授权费后，外观设计专利生效。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特殊制度</w:t>
      </w:r>
      <w:r>
        <w:t>：美国保护</w:t>
      </w:r>
      <w:r>
        <w:rPr>
          <w:rStyle w:val="6"/>
        </w:rPr>
        <w:t>部分外观设计</w:t>
      </w:r>
      <w:r>
        <w:t>，即产品的一部分设计。在绘图中，要求保护的部分用实线绘制，其余部分用虚线。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五、 关键注意事项与费用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费用与减免</w:t>
      </w:r>
      <w:r>
        <w:t>：美国专利申请官费较高，主要包括申请费、检索费、实审费和授权费。符合“小实体”（如自然人、员工少于500人的公司）或“微实体”条件的申请人，可享受官费大幅减免（小实体减免约50%，微实体减免约75%）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代理要求</w:t>
      </w:r>
      <w:r>
        <w:t>：虽然法律未强制要求委托美国专利代理人/律师，但由于流程复杂且涉及法律策略，强烈建议委托专业人士办理。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加快审查途径</w:t>
      </w:r>
      <w:r>
        <w:t>：为缩短审查时间（通常需2-3年），USPTO提供了多种加快审查途径，包括</w:t>
      </w:r>
      <w:r>
        <w:rPr>
          <w:rStyle w:val="6"/>
        </w:rPr>
        <w:t>专利审查高速路（PPH）</w:t>
      </w:r>
      <w:r>
        <w:t>、</w:t>
      </w:r>
      <w:r>
        <w:rPr>
          <w:rStyle w:val="6"/>
        </w:rPr>
        <w:t>优先审查（PE）</w:t>
      </w:r>
      <w:r>
        <w:t xml:space="preserve"> 和</w:t>
      </w:r>
      <w:r>
        <w:rPr>
          <w:rStyle w:val="6"/>
        </w:rPr>
        <w:t>加快审查（AE）</w:t>
      </w:r>
      <w:r>
        <w:t xml:space="preserve"> 等。PPH利用他国有利审查结果，通常无需额外官费；PE需缴纳4000美元官费，目标12个月内结案；AE要求申请人自行完成现有技术检索和分析。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授权条件排除客体</w:t>
      </w:r>
      <w:r>
        <w:t>：与中国专利法不同，在美国，</w:t>
      </w:r>
      <w:r>
        <w:rPr>
          <w:rStyle w:val="6"/>
        </w:rPr>
        <w:t>商业方法、计算机软件、疾病的诊断与治疗方法</w:t>
      </w:r>
      <w:r>
        <w:t>等属于可专利客体。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8D9D1"/>
    <w:multiLevelType w:val="multilevel"/>
    <w:tmpl w:val="AE18D9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5045879"/>
    <w:multiLevelType w:val="multilevel"/>
    <w:tmpl w:val="B50458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31CC5A8"/>
    <w:multiLevelType w:val="multilevel"/>
    <w:tmpl w:val="C31CC5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A0A1BFA"/>
    <w:multiLevelType w:val="multilevel"/>
    <w:tmpl w:val="1A0A1B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FB2BAA4"/>
    <w:multiLevelType w:val="multilevel"/>
    <w:tmpl w:val="2FB2BA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3C61593C"/>
    <w:multiLevelType w:val="multilevel"/>
    <w:tmpl w:val="3C6159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5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2026-02-14T15:53:45Z</dcterms:created>
  <dc:creator>Administrator</dc:creator>
  <cp:lastModifiedBy>wps</cp:lastModifiedBy>
  <dcterms:modified xsi:type="dcterms:W3CDTF">2026-02-14T15:54:30Z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D6425CEC743F4E1287F410203B486A10</vt:lpwstr>
  </property>
</Properties>
</file>