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/>
        <w:suppressLineNumbers w:val="0"/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日本专利申请详细流程</w:t>
      </w:r>
    </w:p>
    <w:p>
      <w:pPr>
        <w:pStyle w:val="6"/>
        <w:keepNext w:val="0"/>
        <w:keepLines w:val="0"/>
        <w:widowControl/>
        <w:suppressLineNumbers w:val="0"/>
      </w:pPr>
      <w:r>
        <w:t>日本专利申请流程根据专利类型（发明专利、实用新型专利、外观设计专利）有所不同，但核心环节均涉及申请、审查和授权。以下是基于日本特许厅（JPO）规定的详细流程及关键注意事项的综合说明。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9"/>
          <w:b/>
        </w:rPr>
        <w:t>一、 日本专利类型与基本流程概览</w:t>
      </w:r>
    </w:p>
    <w:p>
      <w:pPr>
        <w:pStyle w:val="6"/>
        <w:keepNext w:val="0"/>
        <w:keepLines w:val="0"/>
        <w:widowControl/>
        <w:suppressLineNumbers w:val="0"/>
      </w:pPr>
      <w:r>
        <w:t>日本专利体系主要包含三种类型，其保护客体、审查方式和保护期限各有不同：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发明专利（特许）</w:t>
      </w:r>
      <w:r>
        <w:t>：保护利用自然规律的高水平技术创造，如产品结构、方法、工艺改进等。采用</w:t>
      </w:r>
      <w:r>
        <w:rPr>
          <w:rStyle w:val="9"/>
        </w:rPr>
        <w:t>实质审查制</w:t>
      </w:r>
      <w:r>
        <w:t>，保护期自申请日起20年（医药、农药等特定领域可申请延长最多5年）。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实用新型专利（实用新案）</w:t>
      </w:r>
      <w:r>
        <w:t>：保护产品的形状、构造或其结合提出的适于实用的新技术方案。采用</w:t>
      </w:r>
      <w:r>
        <w:rPr>
          <w:rStyle w:val="9"/>
        </w:rPr>
        <w:t>形式审查制（注册制）</w:t>
      </w:r>
      <w:r>
        <w:t>，无需实质审查，保护期自申请日起10年。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外观设计专利（意匠）</w:t>
      </w:r>
      <w:r>
        <w:t>：保护产品的形状、图案、色彩或其结合作出的富有美感且适于工业应用的新设计。采用</w:t>
      </w:r>
      <w:r>
        <w:rPr>
          <w:rStyle w:val="9"/>
        </w:rPr>
        <w:t>实质审查制</w:t>
      </w:r>
      <w:r>
        <w:t>，保护期自注册日起15年。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9"/>
          <w:b/>
        </w:rPr>
        <w:t>二、 专利申请的通用途径</w:t>
      </w:r>
    </w:p>
    <w:p>
      <w:pPr>
        <w:pStyle w:val="6"/>
        <w:keepNext w:val="0"/>
        <w:keepLines w:val="0"/>
        <w:widowControl/>
        <w:suppressLineNumbers w:val="0"/>
      </w:pPr>
      <w:r>
        <w:t>无论申请何种专利，主要有以下三种途径向日本特许厅（JPO）提交申请：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直接申请</w:t>
      </w:r>
      <w:r>
        <w:t>：直接向JPO提交申请文件。需注意，若发明或实用新型在中国完成，向海外申请前需通过中国的保密审查。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《巴黎公约》途径</w:t>
      </w:r>
      <w:r>
        <w:t>：在《巴黎公约》成员国首次提出申请后，在</w:t>
      </w:r>
      <w:r>
        <w:rPr>
          <w:rStyle w:val="9"/>
        </w:rPr>
        <w:t>12个月（发明/实用新型）</w:t>
      </w:r>
      <w:r>
        <w:t xml:space="preserve"> 或 </w:t>
      </w:r>
      <w:r>
        <w:rPr>
          <w:rStyle w:val="9"/>
        </w:rPr>
        <w:t>6个月（外观设计）</w:t>
      </w:r>
      <w:r>
        <w:t xml:space="preserve"> 内就相同主题向JPO提出申请，可主张优先权。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PCT途径</w:t>
      </w:r>
      <w:r>
        <w:t>：提交PCT国际申请后，在</w:t>
      </w:r>
      <w:r>
        <w:rPr>
          <w:rStyle w:val="9"/>
        </w:rPr>
        <w:t>自最早优先权日起30个月内</w:t>
      </w:r>
      <w:r>
        <w:t>进入日本国家阶段。此途径主要适用于发明和实用新型专利。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9"/>
          <w:b/>
        </w:rPr>
        <w:t>三、 各类专利的详细申请流程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</w:rPr>
        <w:t>（一） 发明专利（特许）申请流程</w:t>
      </w:r>
    </w:p>
    <w:p>
      <w:pPr>
        <w:pStyle w:val="6"/>
        <w:keepNext w:val="0"/>
        <w:keepLines w:val="0"/>
        <w:widowControl/>
        <w:suppressLineNumbers w:val="0"/>
      </w:pPr>
      <w:r>
        <w:t>这是最复杂、耗时最长的流程，通常需要2-3年。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提交申请与形式审查</w:t>
      </w:r>
      <w:r>
        <w:t>：提交申请文件（可先提交英文文本，但需在</w:t>
      </w:r>
      <w:r>
        <w:rPr>
          <w:rStyle w:val="9"/>
        </w:rPr>
        <w:t>2个月内</w:t>
      </w:r>
      <w:r>
        <w:t>补交日文译文）。JPO进行初步形式审查，如有缺陷会下发补正通知。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申请公开</w:t>
      </w:r>
      <w:r>
        <w:t>：自申请日（或优先权日）起</w:t>
      </w:r>
      <w:r>
        <w:rPr>
          <w:rStyle w:val="9"/>
        </w:rPr>
        <w:t>18个月</w:t>
      </w:r>
      <w:r>
        <w:t>后，申请内容将在官方公报上公开。申请人也可要求提前公开。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请求实质审查</w:t>
      </w:r>
      <w:r>
        <w:t>：这是启动实审的关键步骤。申请人或第三方必须在</w:t>
      </w:r>
      <w:r>
        <w:rPr>
          <w:rStyle w:val="9"/>
        </w:rPr>
        <w:t>自申请日起3年内</w:t>
      </w:r>
      <w:r>
        <w:t>提出请求并缴纳审查费。逾期未请求，申请将被视为撤回。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实质审查</w:t>
      </w:r>
      <w:r>
        <w:t>：JPO审查员对发明的新颖性、创造性（非显而易见性）和工业实用性等进行审查。审查员若发现驳回理由，会发出“驳回理由通知”（即审查意见通知书）。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答复与修改</w:t>
      </w:r>
      <w:r>
        <w:t>：申请人可在规定期限内提交书面意见或修改申请文件，以克服驳回理由。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授权与注册</w:t>
      </w:r>
      <w:r>
        <w:t>：若审查员认为申请符合授权条件，将发出授权通知。申请人需在</w:t>
      </w:r>
      <w:r>
        <w:rPr>
          <w:rStyle w:val="9"/>
        </w:rPr>
        <w:t>收到通知后1个月内</w:t>
      </w:r>
      <w:r>
        <w:t>办理注册手续并缴纳首年年费（通常包含第1-3年年费）。</w:t>
      </w:r>
    </w:p>
    <w:p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公告与异议</w:t>
      </w:r>
      <w:r>
        <w:t>：专利权注册生效后，将在专利公报上公告。自公告日起</w:t>
      </w:r>
      <w:r>
        <w:rPr>
          <w:rStyle w:val="9"/>
        </w:rPr>
        <w:t>6个月内</w:t>
      </w:r>
      <w:r>
        <w:t>，任何人均可向JPO提出授权异议。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</w:rPr>
        <w:t>（二） 实用新型专利（实用新案）申请流程</w:t>
      </w:r>
    </w:p>
    <w:p>
      <w:pPr>
        <w:pStyle w:val="6"/>
        <w:keepNext w:val="0"/>
        <w:keepLines w:val="0"/>
        <w:widowControl/>
        <w:suppressLineNumbers w:val="0"/>
      </w:pPr>
      <w:r>
        <w:t>此流程较为快捷，通常6-8个月即可授权。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提交申请</w:t>
      </w:r>
      <w:r>
        <w:t>：申请文件</w:t>
      </w:r>
      <w:r>
        <w:rPr>
          <w:rStyle w:val="9"/>
        </w:rPr>
        <w:t>必须以日文提交</w:t>
      </w:r>
      <w:r>
        <w:t>。流程为注册制，无需请求和等待实质审查。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形式审查</w:t>
      </w:r>
      <w:r>
        <w:t>：JPO对申请文件进行形式审查。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注册与公告</w:t>
      </w:r>
      <w:r>
        <w:t>：通过形式审查后，即可注册权利并生效，随后在外观设计公报上公告。</w:t>
      </w:r>
    </w:p>
    <w:p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技术评价书</w:t>
      </w:r>
      <w:r>
        <w:t>：需要注意的是，实用新型权注册后，在主张权利（如行使或维权）时，通常需要向JPO请求出具一份“技术评价书”，以客观判断其权利的有效性。</w:t>
      </w:r>
    </w:p>
    <w:p>
      <w:pPr>
        <w:pStyle w:val="3"/>
        <w:keepNext w:val="0"/>
        <w:keepLines w:val="0"/>
        <w:widowControl/>
        <w:suppressLineNumbers w:val="0"/>
      </w:pPr>
      <w:r>
        <w:rPr>
          <w:rStyle w:val="9"/>
          <w:b/>
        </w:rPr>
        <w:t>（三） 外观设计专利（意匠）申请流程</w:t>
      </w:r>
    </w:p>
    <w:p>
      <w:pPr>
        <w:pStyle w:val="6"/>
        <w:keepNext w:val="0"/>
        <w:keepLines w:val="0"/>
        <w:widowControl/>
        <w:suppressLineNumbers w:val="0"/>
      </w:pPr>
      <w:r>
        <w:t>此流程通常需要8-12个月。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提交申请</w:t>
      </w:r>
      <w:r>
        <w:t>：申请文件</w:t>
      </w:r>
      <w:r>
        <w:rPr>
          <w:rStyle w:val="9"/>
        </w:rPr>
        <w:t>必须使用日语</w:t>
      </w:r>
      <w:r>
        <w:t>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形式审查与实质审查</w:t>
      </w:r>
      <w:r>
        <w:t>：JPO会进行形式审查和实质审查，判断设计是否具有新颖性等授权条件。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驳回通知与答复</w:t>
      </w:r>
      <w:r>
        <w:t>：审查中发现驳回理由的，JPO会发出通知，申请人可提交意见或修改。</w:t>
      </w:r>
    </w:p>
    <w:p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授权、注册与公告</w:t>
      </w:r>
      <w:r>
        <w:t>：审查通过后，JPO作出注册决定。权利人缴纳首年年费后，外观设计权生效，并在外观设计公报上公告。</w:t>
      </w:r>
    </w:p>
    <w:p>
      <w:pPr>
        <w:pStyle w:val="2"/>
        <w:keepNext w:val="0"/>
        <w:keepLines w:val="0"/>
        <w:widowControl/>
        <w:suppressLineNumbers w:val="0"/>
      </w:pPr>
      <w:r>
        <w:rPr>
          <w:rStyle w:val="9"/>
          <w:b/>
        </w:rPr>
        <w:t>四、 关键注意事项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语言要求</w:t>
      </w:r>
      <w:r>
        <w:t>：发明和实用新型申请可先交英文后补日译；外观设计申请</w:t>
      </w:r>
      <w:r>
        <w:rPr>
          <w:rStyle w:val="9"/>
        </w:rPr>
        <w:t>必须使用日语</w:t>
      </w:r>
      <w:r>
        <w:t>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代理要求</w:t>
      </w:r>
      <w:r>
        <w:t>：在日本无住所或营业所的申请人，</w:t>
      </w:r>
      <w:r>
        <w:rPr>
          <w:rStyle w:val="9"/>
        </w:rPr>
        <w:t>必须委托</w:t>
      </w:r>
      <w:r>
        <w:t>在日本有住所的代理人（如专利律师）办理。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优先权文件</w:t>
      </w:r>
      <w:r>
        <w:t>：主张优先权时，需在规定时限内提交经认证的在先申请文件副本及日文译文。发明/实用新型为优先权日起</w:t>
      </w:r>
      <w:r>
        <w:rPr>
          <w:rStyle w:val="9"/>
        </w:rPr>
        <w:t>16个月内</w:t>
      </w:r>
      <w:r>
        <w:t>，外观设计为申请日起</w:t>
      </w:r>
      <w:r>
        <w:rPr>
          <w:rStyle w:val="9"/>
        </w:rPr>
        <w:t>3个月内</w:t>
      </w:r>
      <w:r>
        <w:t>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费用与期限管理</w:t>
      </w:r>
      <w:r>
        <w:t>：需密切关注申请费、审查费、年费及各阶段官方通知的答复期限，逾期可能导致申请失效或权利丧失。</w:t>
      </w:r>
    </w:p>
    <w:p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1" w:after="0" w:afterAutospacing="1"/>
        <w:ind w:left="720" w:hanging="360"/>
      </w:pPr>
      <w:r>
        <w:rPr>
          <w:rStyle w:val="9"/>
        </w:rPr>
        <w:t>加快审查</w:t>
      </w:r>
      <w:r>
        <w:t>：对于已实施或有侵权风险的发明，可向JPO请求提前审查。JPO也提供“加快审查”、“超加快审查”等加速通道。</w:t>
      </w: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0B6E78"/>
    <w:multiLevelType w:val="multilevel"/>
    <w:tmpl w:val="810B6E7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1">
    <w:nsid w:val="E23CABD3"/>
    <w:multiLevelType w:val="multilevel"/>
    <w:tmpl w:val="E23CABD3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ECE382B4"/>
    <w:multiLevelType w:val="multilevel"/>
    <w:tmpl w:val="ECE382B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71CEE38"/>
    <w:multiLevelType w:val="multilevel"/>
    <w:tmpl w:val="271CEE3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57187058"/>
    <w:multiLevelType w:val="multilevel"/>
    <w:tmpl w:val="57187058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5">
    <w:nsid w:val="6DE1A6D6"/>
    <w:multiLevelType w:val="multilevel"/>
    <w:tmpl w:val="6DE1A6D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6154E7"/>
    <w:rsid w:val="77DA1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2026-02-14T14:52:16Z</dcterms:created>
  <dc:creator>Administrator</dc:creator>
  <cp:lastModifiedBy>wps</cp:lastModifiedBy>
  <dcterms:modified xsi:type="dcterms:W3CDTF">2026-02-14T14:53:38Z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ICV">
    <vt:lpwstr>3F11CD5740B14FD3B43B31E4142C7846</vt:lpwstr>
  </property>
</Properties>
</file>